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 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186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ООО «А-ПРОФИ» </w:t>
      </w:r>
      <w:r>
        <w:rPr>
          <w:rFonts w:ascii="Times New Roman" w:eastAsia="Times New Roman" w:hAnsi="Times New Roman" w:cs="Times New Roman"/>
          <w:b/>
          <w:bCs/>
        </w:rPr>
        <w:t>Гагарина Юрия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Гагарин Ю.Н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 xml:space="preserve">ООО «А-ПРОФИ»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 xml:space="preserve">89А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 xml:space="preserve"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27.01.2025</w:t>
      </w:r>
      <w:r>
        <w:rPr>
          <w:rFonts w:ascii="Times New Roman" w:eastAsia="Times New Roman" w:hAnsi="Times New Roman" w:cs="Times New Roman"/>
        </w:rPr>
        <w:t xml:space="preserve"> не предоставил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Гагарин Ю.Н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Гагарин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Ю.Н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06.02.2025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выпиской из ЮГРЮЛ от </w:t>
      </w:r>
      <w:r>
        <w:rPr>
          <w:rFonts w:ascii="Times New Roman" w:eastAsia="Times New Roman" w:hAnsi="Times New Roman" w:cs="Times New Roman"/>
        </w:rPr>
        <w:t>06.02.2025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обращением от 31</w:t>
      </w:r>
      <w:r>
        <w:rPr>
          <w:rFonts w:ascii="Times New Roman" w:eastAsia="Times New Roman" w:hAnsi="Times New Roman" w:cs="Times New Roman"/>
        </w:rPr>
        <w:t>.01.2025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Гагарин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Ю.Н</w:t>
      </w:r>
      <w:r>
        <w:rPr>
          <w:rFonts w:ascii="Times New Roman" w:eastAsia="Times New Roman" w:hAnsi="Times New Roman" w:cs="Times New Roman"/>
        </w:rPr>
        <w:t>. мировой судья квалифицирует по ч.2 ст.15.33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директора ООО «А-ПРОФИ» </w:t>
      </w:r>
      <w:r>
        <w:rPr>
          <w:rFonts w:ascii="Times New Roman" w:eastAsia="Times New Roman" w:hAnsi="Times New Roman" w:cs="Times New Roman"/>
          <w:b/>
          <w:bCs/>
        </w:rPr>
        <w:t>Гагарина Юрия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0602250027320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1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39">
    <w:name w:val="cat-UserDefined grp-31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